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981BA" w14:textId="77777777" w:rsidR="00CE48D5" w:rsidRPr="00930BAF" w:rsidRDefault="00CE48D5" w:rsidP="00CE48D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G) Umsetzung von Maßnahmen gemäß § 16 Abs. 2 EnWG in nachgelagerten Netzen</w:t>
      </w:r>
    </w:p>
    <w:p w14:paraId="6B62B474" w14:textId="1C97E0E6" w:rsidR="00CE48D5" w:rsidRPr="00930BAF" w:rsidRDefault="00CE48D5" w:rsidP="00CE48D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</w:t>
      </w:r>
    </w:p>
    <w:p w14:paraId="44B1B7F5" w14:textId="77777777" w:rsidR="00CE48D5" w:rsidRPr="00930BAF" w:rsidRDefault="00CE48D5" w:rsidP="00CE48D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____________________________________________________</w:t>
      </w:r>
    </w:p>
    <w:p w14:paraId="70EB088B" w14:textId="77777777" w:rsidR="00CE48D5" w:rsidRPr="00930BAF" w:rsidRDefault="00CE48D5" w:rsidP="00CE48D5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___________________________________________________</w:t>
      </w:r>
    </w:p>
    <w:p w14:paraId="03B3B4D6" w14:textId="77777777" w:rsidR="00CE48D5" w:rsidRPr="00930BAF" w:rsidRDefault="00CE48D5" w:rsidP="00CE48D5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</w:p>
    <w:p w14:paraId="202D1E6E" w14:textId="77777777" w:rsidR="00CE48D5" w:rsidRPr="00930BAF" w:rsidRDefault="00CE48D5" w:rsidP="00CE48D5">
      <w:pPr>
        <w:ind w:left="567" w:hanging="567"/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t>□</w:t>
      </w:r>
      <w:r w:rsidRPr="00930BAF">
        <w:rPr>
          <w:rFonts w:ascii="Calibri" w:hAnsi="Calibri" w:cs="Calibri"/>
          <w:b/>
          <w:sz w:val="24"/>
        </w:rPr>
        <w:tab/>
      </w:r>
      <w:r w:rsidRPr="00930BAF">
        <w:rPr>
          <w:rFonts w:ascii="Calibri" w:hAnsi="Calibri" w:cs="Calibri"/>
          <w:sz w:val="24"/>
          <w:u w:val="single"/>
        </w:rPr>
        <w:t>Mitteilung vom Fernleitungsnetzbetreiber an nachgelagerte Netzbetreiber</w:t>
      </w:r>
    </w:p>
    <w:p w14:paraId="7DF52DA3" w14:textId="77777777" w:rsidR="00CE48D5" w:rsidRPr="00930BAF" w:rsidRDefault="00CE48D5" w:rsidP="00CE48D5">
      <w:pPr>
        <w:ind w:left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Hiermit fordern wir Sie gemäß § 16 Abs. 2 EnWG auf, Maßnahmen gemäß § 16a i. V. m. § 16 Abs. 2 EnWG in Ihrem Netz zu ergreifen,</w:t>
      </w:r>
    </w:p>
    <w:p w14:paraId="41E4B196" w14:textId="77777777" w:rsidR="00CE48D5" w:rsidRPr="00930BAF" w:rsidRDefault="00CE48D5" w:rsidP="00CE48D5">
      <w:pPr>
        <w:ind w:left="567" w:hanging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□</w:t>
      </w:r>
      <w:r w:rsidRPr="00930BAF">
        <w:rPr>
          <w:rFonts w:ascii="Calibri" w:hAnsi="Calibri" w:cs="Calibri"/>
          <w:b/>
          <w:sz w:val="24"/>
        </w:rPr>
        <w:tab/>
      </w:r>
      <w:r w:rsidRPr="00930BAF">
        <w:rPr>
          <w:rFonts w:ascii="Calibri" w:hAnsi="Calibri" w:cs="Calibri"/>
          <w:sz w:val="24"/>
          <w:u w:val="single"/>
        </w:rPr>
        <w:t>Mitteilung vom vorgelagerten Netzbetreiber an nachgelagerte Netzbetreiber</w:t>
      </w:r>
    </w:p>
    <w:p w14:paraId="7D7DAC91" w14:textId="77777777" w:rsidR="00CE48D5" w:rsidRPr="00930BAF" w:rsidRDefault="00CE48D5" w:rsidP="00CE48D5">
      <w:pPr>
        <w:ind w:left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Hiermit teilen wir Ihnen mit, dass wir zur Einhaltung der uns vom vorgelagerten Netzbetreiber/Fernleitungsnetzbetreiber vorgegebenen Kapazitätsrestriktionen Maßnahmen gemäß § 16 Abs. 2 EnWG ergreifen.</w:t>
      </w:r>
    </w:p>
    <w:p w14:paraId="59523827" w14:textId="77777777" w:rsidR="00CE48D5" w:rsidRPr="00930BAF" w:rsidRDefault="00CE48D5" w:rsidP="00CE48D5">
      <w:pPr>
        <w:ind w:left="567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Im Sinne der Zusammenarbeitspflicht aller Gasnetzbetreiber nach § 20 Abs. 1b EnWG bzw. § 8 Abs. 6 GasNZV fordern wir Sie hiermit gemäß § 16 Abs. 2 EnWG auf, Maßnahmen in Ihrem Netz zu ergreifen,</w:t>
      </w:r>
    </w:p>
    <w:p w14:paraId="42410536" w14:textId="77777777" w:rsidR="00CE48D5" w:rsidRPr="00930BAF" w:rsidRDefault="00CE48D5" w:rsidP="00CE48D5">
      <w:pPr>
        <w:jc w:val="both"/>
        <w:rPr>
          <w:rFonts w:ascii="Calibri" w:hAnsi="Calibri" w:cs="Calibri"/>
          <w:b/>
          <w:sz w:val="24"/>
        </w:rPr>
      </w:pPr>
    </w:p>
    <w:p w14:paraId="5371C8AD" w14:textId="77777777" w:rsidR="00CE48D5" w:rsidRPr="00930BAF" w:rsidRDefault="00CE48D5" w:rsidP="00CE48D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 xml:space="preserve">um eine Reduktion des Lastflusses </w:t>
      </w:r>
      <w:r w:rsidRPr="00930BAF">
        <w:rPr>
          <w:rFonts w:ascii="Calibri" w:hAnsi="Calibri" w:cs="Calibri"/>
          <w:b/>
          <w:color w:val="000000" w:themeColor="text1"/>
          <w:sz w:val="24"/>
        </w:rPr>
        <w:t xml:space="preserve">zum Zeitpunkt des Beginns der Maßnahme </w:t>
      </w:r>
      <w:r w:rsidRPr="00930BAF">
        <w:rPr>
          <w:rFonts w:ascii="Calibri" w:hAnsi="Calibri" w:cs="Calibri"/>
          <w:b/>
          <w:sz w:val="24"/>
        </w:rPr>
        <w:t>um folgenden Kapazitätswert als Tagesmittelwert vorzunehmen:</w:t>
      </w:r>
    </w:p>
    <w:p w14:paraId="4F2C6971" w14:textId="77777777" w:rsidR="00CE48D5" w:rsidRPr="00930BAF" w:rsidRDefault="00CE48D5" w:rsidP="00CE48D5">
      <w:pPr>
        <w:ind w:left="3545" w:firstLine="709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 xml:space="preserve">____________ </w:t>
      </w:r>
      <w:r w:rsidRPr="00930BAF">
        <w:rPr>
          <w:rFonts w:ascii="Calibri" w:hAnsi="Calibri" w:cs="Calibri"/>
          <w:b/>
          <w:sz w:val="24"/>
        </w:rPr>
        <w:t>kWh/h</w:t>
      </w:r>
    </w:p>
    <w:p w14:paraId="75D5F0A9" w14:textId="77777777" w:rsidR="00CE48D5" w:rsidRPr="00930BAF" w:rsidRDefault="00CE48D5" w:rsidP="00CE48D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Beginn (</w:t>
      </w:r>
      <w:r w:rsidRPr="00930BAF">
        <w:rPr>
          <w:rFonts w:ascii="Calibri" w:hAnsi="Calibri" w:cs="Calibri"/>
          <w:color w:val="000000" w:themeColor="text1"/>
          <w:sz w:val="24"/>
        </w:rPr>
        <w:t>Tag/Stunde</w:t>
      </w:r>
      <w:r w:rsidRPr="00930BAF">
        <w:rPr>
          <w:rFonts w:ascii="Calibri" w:hAnsi="Calibri" w:cs="Calibri"/>
          <w:sz w:val="24"/>
        </w:rPr>
        <w:t>):</w:t>
      </w:r>
      <w:r w:rsidRPr="00930BAF">
        <w:rPr>
          <w:rFonts w:ascii="Calibri" w:hAnsi="Calibri" w:cs="Calibri"/>
          <w:sz w:val="24"/>
        </w:rPr>
        <w:tab/>
      </w:r>
      <w:r w:rsidRPr="00930BAF">
        <w:rPr>
          <w:rFonts w:ascii="Calibri" w:hAnsi="Calibri" w:cs="Calibri"/>
          <w:sz w:val="24"/>
        </w:rPr>
        <w:tab/>
      </w:r>
      <w:r w:rsidRPr="00930BAF">
        <w:rPr>
          <w:rFonts w:ascii="Calibri" w:hAnsi="Calibri" w:cs="Calibri"/>
          <w:sz w:val="24"/>
        </w:rPr>
        <w:tab/>
        <w:t>___________________________________________</w:t>
      </w:r>
    </w:p>
    <w:p w14:paraId="2B7E70B7" w14:textId="77777777" w:rsidR="00CE48D5" w:rsidRPr="00930BAF" w:rsidRDefault="00CE48D5" w:rsidP="00CE48D5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Voraussichtliche Dauer (</w:t>
      </w:r>
      <w:r w:rsidRPr="00930BAF">
        <w:rPr>
          <w:rFonts w:ascii="Calibri" w:hAnsi="Calibri" w:cs="Calibri"/>
          <w:color w:val="000000" w:themeColor="text1"/>
          <w:sz w:val="24"/>
        </w:rPr>
        <w:t>in h</w:t>
      </w:r>
      <w:r w:rsidRPr="00930BAF">
        <w:rPr>
          <w:rFonts w:ascii="Calibri" w:hAnsi="Calibri" w:cs="Calibri"/>
          <w:sz w:val="24"/>
        </w:rPr>
        <w:t>):</w:t>
      </w:r>
      <w:r w:rsidRPr="00930BAF">
        <w:rPr>
          <w:rFonts w:ascii="Calibri" w:hAnsi="Calibri" w:cs="Calibri"/>
          <w:sz w:val="24"/>
        </w:rPr>
        <w:tab/>
        <w:t>___________________________________________</w:t>
      </w:r>
    </w:p>
    <w:p w14:paraId="2CB6F6EC" w14:textId="77777777" w:rsidR="00CE48D5" w:rsidRPr="00930BAF" w:rsidRDefault="00CE48D5" w:rsidP="00CE48D5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 betroffenen Netzkopplungspunkts bzw. der betroffenen Ausspeisezone:</w:t>
      </w:r>
    </w:p>
    <w:p w14:paraId="022B786E" w14:textId="77777777" w:rsidR="00CE48D5" w:rsidRPr="00930BAF" w:rsidRDefault="00CE48D5" w:rsidP="00CE48D5">
      <w:pPr>
        <w:tabs>
          <w:tab w:val="left" w:pos="5954"/>
        </w:tabs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_________________________________________________________</w:t>
      </w:r>
    </w:p>
    <w:p w14:paraId="58B7CC61" w14:textId="77777777" w:rsidR="00CE48D5" w:rsidRPr="00930BAF" w:rsidRDefault="00CE48D5" w:rsidP="00CE48D5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_____________________________________________________________</w:t>
      </w:r>
    </w:p>
    <w:p w14:paraId="1E289CD4" w14:textId="77777777" w:rsidR="00CE48D5" w:rsidRPr="00930BAF" w:rsidRDefault="00CE48D5" w:rsidP="00CE48D5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1715379A" w14:textId="77777777" w:rsidR="00CE48D5" w:rsidRPr="00930BAF" w:rsidRDefault="00CE48D5" w:rsidP="00CE48D5">
      <w:pPr>
        <w:jc w:val="both"/>
        <w:rPr>
          <w:rFonts w:ascii="Calibri" w:hAnsi="Calibri" w:cs="Calibri"/>
          <w:color w:val="FF0000"/>
          <w:sz w:val="24"/>
        </w:rPr>
      </w:pPr>
      <w:r w:rsidRPr="00930BAF">
        <w:rPr>
          <w:rFonts w:ascii="Calibri" w:hAnsi="Calibri" w:cs="Calibri"/>
          <w:b/>
          <w:color w:val="FF0000"/>
          <w:sz w:val="24"/>
        </w:rPr>
        <w:t>Die Aufforderung zur Umsetzung von Maßnahmen gemäß § 16 Abs. 2 EnWG ist verbindlich. Sollte die Umsetzung der vorgegebenen Reduktion nicht möglich sein, nutzen Sie bitte zur Anfrage einer Kapazitätserhöhung das Standardformular I.</w:t>
      </w:r>
    </w:p>
    <w:p w14:paraId="2402C678" w14:textId="77777777" w:rsidR="00CE48D5" w:rsidRPr="00930BAF" w:rsidRDefault="00CE48D5" w:rsidP="00CE48D5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010811AB" w14:textId="1984B3ED" w:rsidR="001A5D64" w:rsidRPr="00CE48D5" w:rsidRDefault="00CE48D5" w:rsidP="00CE48D5"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  <w:r w:rsidRPr="00930BAF">
        <w:rPr>
          <w:rFonts w:ascii="Calibri" w:hAnsi="Calibri" w:cs="Calibri"/>
          <w:sz w:val="24"/>
        </w:rPr>
        <w:br/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</w:t>
      </w:r>
    </w:p>
    <w:sectPr w:rsidR="001A5D64" w:rsidRPr="00CE48D5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8C1E21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4AFC8E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B10DDA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48D5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3D4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1785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2024-03-21T21:00:00Z</dcterms:created>
  <dcterms:modified xsi:type="dcterms:W3CDTF">2024-03-21T21:00:00Z</dcterms:modified>
</cp:coreProperties>
</file>